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D1A2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 w14:paraId="1AE6E716">
      <w:pPr>
        <w:spacing w:line="576" w:lineRule="exact"/>
        <w:jc w:val="center"/>
        <w:rPr>
          <w:rFonts w:ascii="仿宋" w:hAnsi="仿宋" w:eastAsia="仿宋" w:cs="Times New Roman"/>
          <w:color w:val="FF0000"/>
          <w:kern w:val="0"/>
          <w:sz w:val="32"/>
          <w:szCs w:val="32"/>
        </w:rPr>
      </w:pPr>
    </w:p>
    <w:p w14:paraId="426411D4">
      <w:pPr>
        <w:spacing w:line="576" w:lineRule="exact"/>
        <w:jc w:val="center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不参评</w:t>
      </w:r>
      <w:r>
        <w:rPr>
          <w:rFonts w:ascii="方正小标宋_GBK" w:hAnsi="宋体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宋体" w:eastAsia="方正小标宋_GBK" w:cs="方正小标宋_GBK"/>
          <w:sz w:val="44"/>
          <w:szCs w:val="44"/>
          <w:lang w:val="en-US" w:eastAsia="zh-CN"/>
        </w:rPr>
        <w:t>4-2025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年度西藏自治区</w:t>
      </w:r>
    </w:p>
    <w:p w14:paraId="575F5E72">
      <w:pPr>
        <w:spacing w:line="576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科学技术奖</w:t>
      </w:r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等奖的函</w:t>
      </w:r>
      <w:bookmarkEnd w:id="0"/>
    </w:p>
    <w:p w14:paraId="3A57A309">
      <w:pPr>
        <w:spacing w:line="576" w:lineRule="exact"/>
        <w:rPr>
          <w:rFonts w:cs="Times New Roman"/>
          <w:sz w:val="28"/>
          <w:szCs w:val="28"/>
        </w:rPr>
      </w:pPr>
    </w:p>
    <w:p w14:paraId="0E2D754F">
      <w:pPr>
        <w:spacing w:line="576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西藏自治区科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仿宋_GB2312"/>
          <w:sz w:val="32"/>
          <w:szCs w:val="32"/>
        </w:rPr>
        <w:t>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术厅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 w14:paraId="5235DEFE">
      <w:pPr>
        <w:spacing w:line="576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根据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（项目名称）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项目实际情况，经与</w:t>
      </w:r>
      <w:r>
        <w:rPr>
          <w:rFonts w:hint="eastAsia" w:ascii="仿宋_GB2312" w:hAnsi="仿宋" w:eastAsia="仿宋_GB2312" w:cs="仿宋_GB2312"/>
          <w:sz w:val="32"/>
          <w:szCs w:val="32"/>
        </w:rPr>
        <w:t>项目所有完成单位、完成人充分商议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，不参评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4-2025</w:t>
      </w:r>
      <w:r>
        <w:rPr>
          <w:rFonts w:hint="eastAsia" w:ascii="仿宋_GB2312" w:hAnsi="仿宋" w:eastAsia="仿宋_GB2312" w:cs="仿宋_GB2312"/>
          <w:sz w:val="32"/>
          <w:szCs w:val="32"/>
        </w:rPr>
        <w:t>年度西藏自治区科学技术奖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仿宋_GB2312"/>
          <w:sz w:val="32"/>
          <w:szCs w:val="32"/>
        </w:rPr>
        <w:t>等奖。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 w14:paraId="09B88233">
      <w:pPr>
        <w:spacing w:line="576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特此致函。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 w14:paraId="3C178A43">
      <w:pPr>
        <w:spacing w:line="576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19D9B81C">
      <w:pPr>
        <w:spacing w:line="576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提名</w:t>
      </w:r>
      <w:r>
        <w:rPr>
          <w:rFonts w:hint="eastAsia" w:ascii="仿宋_GB2312" w:hAnsi="仿宋" w:eastAsia="仿宋_GB2312" w:cs="仿宋_GB2312"/>
          <w:sz w:val="32"/>
          <w:szCs w:val="32"/>
        </w:rPr>
        <w:t>单位</w:t>
      </w:r>
      <w:r>
        <w:rPr>
          <w:rFonts w:ascii="仿宋_GB2312" w:hAnsi="仿宋" w:eastAsia="仿宋_GB2312" w:cs="仿宋_GB2312"/>
          <w:sz w:val="32"/>
          <w:szCs w:val="32"/>
        </w:rPr>
        <w:t xml:space="preserve"> (</w:t>
      </w:r>
      <w:r>
        <w:rPr>
          <w:rFonts w:hint="eastAsia" w:ascii="仿宋_GB2312" w:hAnsi="仿宋" w:eastAsia="仿宋_GB2312" w:cs="仿宋_GB2312"/>
          <w:sz w:val="32"/>
          <w:szCs w:val="32"/>
        </w:rPr>
        <w:t>盖章</w:t>
      </w:r>
      <w:r>
        <w:rPr>
          <w:rFonts w:ascii="仿宋_GB2312" w:hAnsi="仿宋" w:eastAsia="仿宋_GB2312" w:cs="仿宋_GB2312"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/提名专家（签字）</w:t>
      </w:r>
      <w:r>
        <w:rPr>
          <w:rFonts w:hint="eastAsia" w:ascii="仿宋_GB2312" w:hAnsi="仿宋" w:eastAsia="仿宋_GB2312" w:cs="仿宋_GB2312"/>
          <w:sz w:val="32"/>
          <w:szCs w:val="32"/>
        </w:rPr>
        <w:t>∶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        </w:t>
      </w:r>
    </w:p>
    <w:p w14:paraId="4CBB48F5">
      <w:pPr>
        <w:spacing w:line="576" w:lineRule="exact"/>
        <w:ind w:firstLine="4800" w:firstLineChars="1500"/>
        <w:rPr>
          <w:rFonts w:ascii="仿宋_GB2312" w:hAnsi="仿宋" w:eastAsia="仿宋_GB2312" w:cs="仿宋_GB2312"/>
          <w:sz w:val="32"/>
          <w:szCs w:val="32"/>
        </w:rPr>
      </w:pPr>
    </w:p>
    <w:p w14:paraId="1870D49F">
      <w:pPr>
        <w:spacing w:line="576" w:lineRule="exact"/>
        <w:ind w:firstLine="4800" w:firstLineChars="1500"/>
        <w:rPr>
          <w:rFonts w:hint="eastAsia" w:ascii="方正仿宋_GBK" w:hAnsi="方正仿宋_GBK" w:eastAsia="仿宋_GB2312" w:cs="方正仿宋_GBK"/>
          <w:color w:val="000000"/>
          <w:kern w:val="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日</w:t>
      </w:r>
    </w:p>
    <w:p w14:paraId="62EB639D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595B2"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5FA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95FA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FB91">
    <w:pPr>
      <w:pStyle w:val="2"/>
      <w:ind w:right="3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0327">
    <w:pPr>
      <w:pStyle w:val="3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77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2A2F"/>
    <w:rsid w:val="113720AF"/>
    <w:rsid w:val="1BCD2A2F"/>
    <w:rsid w:val="2A83533E"/>
    <w:rsid w:val="35B75A68"/>
    <w:rsid w:val="4EDA104B"/>
    <w:rsid w:val="60FA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2025-03-18T08:35:00Z</dcterms:created>
  <dc:creator>雪域浪子གངས་ལྗོངས་</dc:creator>
  <cp:lastModifiedBy>雪域浪子གངས་ལྗོངས་</cp:lastModifiedBy>
  <dcterms:modified xsi:type="dcterms:W3CDTF">2025-03-18T08:42:47Z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49F324C1D5B74E0C8995846CA75612EB_13</vt:lpwstr>
  </property>
</Properties>
</file>