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  <w:t>5</w:t>
      </w:r>
    </w:p>
    <w:p>
      <w:pPr>
        <w:pStyle w:val="1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Times New Roman" w:hAnsi="Times New Roman" w:eastAsia="黑体"/>
          <w:bCs/>
          <w:color w:val="000000"/>
          <w:kern w:val="0"/>
          <w:sz w:val="44"/>
          <w:szCs w:val="44"/>
        </w:rPr>
      </w:pPr>
    </w:p>
    <w:p>
      <w:pPr>
        <w:pStyle w:val="1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Times New Roman" w:hAnsi="Times New Roman" w:eastAsia="黑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黑体"/>
          <w:bCs/>
          <w:color w:val="000000"/>
          <w:kern w:val="0"/>
          <w:sz w:val="44"/>
          <w:szCs w:val="44"/>
        </w:rPr>
        <w:t>申报</w:t>
      </w:r>
      <w:r>
        <w:rPr>
          <w:rFonts w:hint="eastAsia" w:eastAsia="黑体"/>
          <w:bCs/>
          <w:color w:val="000000"/>
          <w:kern w:val="0"/>
          <w:sz w:val="44"/>
          <w:szCs w:val="44"/>
          <w:lang w:eastAsia="zh-CN"/>
        </w:rPr>
        <w:t>项目</w:t>
      </w:r>
      <w:r>
        <w:rPr>
          <w:rFonts w:hint="eastAsia" w:ascii="Times New Roman" w:hAnsi="Times New Roman" w:eastAsia="黑体"/>
          <w:bCs/>
          <w:color w:val="000000"/>
          <w:kern w:val="0"/>
          <w:sz w:val="44"/>
          <w:szCs w:val="44"/>
        </w:rPr>
        <w:t>形式审查条件要求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申报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val="en-US" w:eastAsia="zh-CN"/>
        </w:rPr>
        <w:t>2027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年度自治区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自然科学基金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项目需符合以下形式审查条件要求。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（一）推荐单位形式审查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1.项目推荐单位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是否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具有推荐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权；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2.项目推荐单位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是否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按照本单位职能和业务范围推荐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项目；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3.推荐单位科研诚信记录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（二）申报单位形式审查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1.申报单位申报项目审查（同一个申报单位是否通过多个推荐单位进行申报，重复推荐）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2.企业牵头申报项目时相关资质审查（是否具有独立法人资格，及良好的科技研发基础条件和财务报告情况）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.申报单位科研诚信记录审查，信用记录和信用报告审查（通过“信用中国”等平台，重点围绕项目申报单位社会信用情况，开展信用记录审查）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（三）项目申请人及团队形式审查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1.项目负责人申请资质审查（项目申请人年龄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以身份证显示年龄为准，为依托单位全职科研人员，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职称或学历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是否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满足各项目类别的要求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，且具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备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开展所申请项目研究的能力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，青年项目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val="en-US" w:eastAsia="zh-CN"/>
        </w:rPr>
        <w:t>B类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申请人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val="en-US" w:eastAsia="zh-CN"/>
        </w:rPr>
        <w:t>未获得过自治区自然科学基金项目资助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；国家公务员不得作为申请人或参与人申报项目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公安机关警务技术职务序列公务员除外）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2.项目负责人在研项目审查（</w:t>
      </w:r>
      <w:r>
        <w:rPr>
          <w:rFonts w:hint="default" w:ascii="方正仿宋_GBK" w:hAnsi="方正仿宋_GBK" w:eastAsia="方正仿宋_GBK" w:cs="方正仿宋_GBK"/>
          <w:color w:val="000000"/>
          <w:kern w:val="0"/>
          <w:szCs w:val="32"/>
        </w:rPr>
        <w:t>同一项目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负责</w:t>
      </w:r>
      <w:r>
        <w:rPr>
          <w:rFonts w:hint="default" w:ascii="方正仿宋_GBK" w:hAnsi="方正仿宋_GBK" w:eastAsia="方正仿宋_GBK" w:cs="方正仿宋_GBK"/>
          <w:color w:val="000000"/>
          <w:kern w:val="0"/>
          <w:szCs w:val="32"/>
        </w:rPr>
        <w:t>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同期只能主持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自然科学基金项目不超过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项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，同一类别自然科学基金项目同期只能主持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val="en-US" w:eastAsia="zh-CN"/>
        </w:rPr>
        <w:t>1项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。</w:t>
      </w:r>
      <w:r>
        <w:rPr>
          <w:rFonts w:hint="default" w:ascii="方正仿宋_GBK" w:hAnsi="方正仿宋_GBK" w:eastAsia="方正仿宋_GBK" w:cs="方正仿宋_GBK"/>
          <w:color w:val="000000"/>
          <w:kern w:val="0"/>
          <w:szCs w:val="32"/>
          <w:lang w:eastAsia="zh-CN"/>
        </w:rPr>
        <w:t>原则上</w:t>
      </w:r>
      <w:r>
        <w:rPr>
          <w:rFonts w:hint="default" w:ascii="方正仿宋_GBK" w:hAnsi="方正仿宋_GBK" w:eastAsia="方正仿宋_GBK" w:cs="方正仿宋_GBK"/>
          <w:color w:val="000000"/>
          <w:kern w:val="0"/>
          <w:szCs w:val="32"/>
        </w:rPr>
        <w:t>申请人</w:t>
      </w:r>
      <w:r>
        <w:rPr>
          <w:rFonts w:hint="default" w:ascii="方正仿宋_GBK" w:hAnsi="方正仿宋_GBK" w:eastAsia="方正仿宋_GBK" w:cs="方正仿宋_GBK"/>
          <w:color w:val="000000"/>
          <w:kern w:val="0"/>
          <w:szCs w:val="32"/>
          <w:lang w:eastAsia="zh-CN"/>
        </w:rPr>
        <w:t>同期</w:t>
      </w:r>
      <w:r>
        <w:rPr>
          <w:rFonts w:hint="default" w:ascii="方正仿宋_GBK" w:hAnsi="方正仿宋_GBK" w:eastAsia="方正仿宋_GBK" w:cs="方正仿宋_GBK"/>
          <w:color w:val="000000"/>
          <w:kern w:val="0"/>
          <w:szCs w:val="32"/>
        </w:rPr>
        <w:t>只能申报1个</w:t>
      </w:r>
      <w:r>
        <w:rPr>
          <w:rFonts w:hint="default" w:ascii="方正仿宋_GBK" w:hAnsi="方正仿宋_GBK" w:eastAsia="方正仿宋_GBK" w:cs="方正仿宋_GBK"/>
          <w:color w:val="000000"/>
          <w:kern w:val="0"/>
          <w:szCs w:val="32"/>
          <w:lang w:eastAsia="zh-CN"/>
        </w:rPr>
        <w:t>自治区自然科学基金项目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3.项目负责人及其团队科研诚信记录审查，信用记录和信用报告审查。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（四）项目申报书内容形式审查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1.申报书填写规范性审查（申报内容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、经费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是否符合指南、项目管理办法、资金管理办法相关规定，是否存在漏填、错填等）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2.项目申报内容与申报指南相关性审查（研究内容是否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符合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指南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的全部或主要内容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（五）项目佐证材料形式审查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1.项目申报书中规定的签章页形式审查（申报书签字盖章页，推荐承诺书、汇总表等是否齐全；上传的签字盖章页模板与项目类别是否匹配）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.上一年度企业财务审计报告或年度财务报表，由企业法人申报单位提供审查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.相关研究成果或前期工作证明材料审查（审查项目是否具有专利证书、成果证书、知识产权使用协议、文献或样品检测报告等）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.绩效管理办法审查（申报项目如需提取项目绩效，则需上传本单位科研绩效管理办法）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（六）项目申请退回修改说明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项目推荐截止日之前已推荐成功的项目，如项目推荐单位、申报单位、负责人发现项目申报材料缺失或项目申请书内容填写错误、漏填，可申请退回修改，退回次数不能超过1次，申报单位修改后材料报送时间不能超过原申报推荐截止日。专业管理机构开展形式审查中发现存在的填写错误、漏填或申报材料缺失等问题，应通知申报主体修改完善，并明确修改时限；申报主体应在专业管理机构规定时间内提交修改后的申报材料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val="en-US" w:eastAsia="zh-CN"/>
        </w:rPr>
        <w:t>逾期未提交，视为形式审查不通过，造成的后果由项目申报单位和项目负责人自行承担。</w:t>
      </w:r>
      <w:bookmarkStart w:id="0" w:name="_GoBack"/>
      <w:bookmarkEnd w:id="0"/>
    </w:p>
    <w:sectPr>
      <w:footerReference r:id="rId5" w:type="default"/>
      <w:pgSz w:w="11906" w:h="16838"/>
      <w:pgMar w:top="1871" w:right="1474" w:bottom="1871" w:left="1587" w:header="851" w:footer="992" w:gutter="0"/>
      <w:pgNumType w:fmt="numberInDash" w:start="1"/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EwOTFiMzIzOWEyNTU3ZjE3NjJmZjk4ODUyMjAifQ=="/>
  </w:docVars>
  <w:rsids>
    <w:rsidRoot w:val="72A522D4"/>
    <w:rsid w:val="038D3834"/>
    <w:rsid w:val="05A81B5D"/>
    <w:rsid w:val="05A917EE"/>
    <w:rsid w:val="07CE2E09"/>
    <w:rsid w:val="0EFB558C"/>
    <w:rsid w:val="10A4796B"/>
    <w:rsid w:val="127F029E"/>
    <w:rsid w:val="1DE00903"/>
    <w:rsid w:val="25AF4938"/>
    <w:rsid w:val="2A1738F0"/>
    <w:rsid w:val="2C33437A"/>
    <w:rsid w:val="3081610A"/>
    <w:rsid w:val="36F7B5B0"/>
    <w:rsid w:val="3A132819"/>
    <w:rsid w:val="41AF045B"/>
    <w:rsid w:val="4A034816"/>
    <w:rsid w:val="51380E8D"/>
    <w:rsid w:val="56AD51EA"/>
    <w:rsid w:val="571904B8"/>
    <w:rsid w:val="5DED0E6A"/>
    <w:rsid w:val="5F354504"/>
    <w:rsid w:val="62AE0132"/>
    <w:rsid w:val="68855948"/>
    <w:rsid w:val="68AF7CE4"/>
    <w:rsid w:val="68C11AE9"/>
    <w:rsid w:val="6BD652C9"/>
    <w:rsid w:val="6E2B1619"/>
    <w:rsid w:val="6EBEB85F"/>
    <w:rsid w:val="6FFF3523"/>
    <w:rsid w:val="72A522D4"/>
    <w:rsid w:val="73FDAB82"/>
    <w:rsid w:val="76012189"/>
    <w:rsid w:val="76972024"/>
    <w:rsid w:val="7CFC63E8"/>
    <w:rsid w:val="7DDFB386"/>
    <w:rsid w:val="7DEFEEF4"/>
    <w:rsid w:val="7DF3E7BA"/>
    <w:rsid w:val="7EF75DB8"/>
    <w:rsid w:val="7FCF6472"/>
    <w:rsid w:val="7FFF8FE7"/>
    <w:rsid w:val="87BFB9D1"/>
    <w:rsid w:val="AF9F2253"/>
    <w:rsid w:val="BAEB79EA"/>
    <w:rsid w:val="BDF13907"/>
    <w:rsid w:val="BDF855AD"/>
    <w:rsid w:val="BEFFBCD1"/>
    <w:rsid w:val="EB67E6A0"/>
    <w:rsid w:val="F3DAE370"/>
    <w:rsid w:val="FBCE1AD7"/>
    <w:rsid w:val="FDEE4B73"/>
    <w:rsid w:val="FF1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6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6" w:lineRule="exact"/>
      <w:jc w:val="center"/>
      <w:outlineLvl w:val="1"/>
    </w:pPr>
    <w:rPr>
      <w:rFonts w:ascii="Arial" w:hAnsi="Arial" w:eastAsia="仿宋_GB2312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paragraph" w:customStyle="1" w:styleId="13">
    <w:name w:val="一级标题"/>
    <w:basedOn w:val="8"/>
    <w:qFormat/>
    <w:uiPriority w:val="0"/>
    <w:pPr>
      <w:adjustRightInd w:val="0"/>
      <w:snapToGrid w:val="0"/>
      <w:spacing w:line="576" w:lineRule="exact"/>
      <w:jc w:val="center"/>
      <w:textAlignment w:val="baseline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character" w:customStyle="1" w:styleId="14">
    <w:name w:val="Heading 1 Char"/>
    <w:basedOn w:val="12"/>
    <w:link w:val="3"/>
    <w:qFormat/>
    <w:locked/>
    <w:uiPriority w:val="99"/>
    <w:rPr>
      <w:rFonts w:ascii="Tahoma" w:hAnsi="Tahoma" w:eastAsia="方正小标宋简体" w:cs="Times New Roman"/>
      <w:kern w:val="44"/>
      <w:sz w:val="44"/>
      <w:szCs w:val="22"/>
    </w:rPr>
  </w:style>
  <w:style w:type="paragraph" w:customStyle="1" w:styleId="15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1282</Characters>
  <Lines>0</Lines>
  <Paragraphs>0</Paragraphs>
  <TotalTime>20</TotalTime>
  <ScaleCrop>false</ScaleCrop>
  <LinksUpToDate>false</LinksUpToDate>
  <CharactersWithSpaces>1286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2024-06-25T00:04:00Z</dcterms:created>
  <dc:creator>李一民</dc:creator>
  <cp:lastModifiedBy>user</cp:lastModifiedBy>
  <cp:lastPrinted>2025-09-20T11:31:00Z</cp:lastPrinted>
  <dcterms:modified xsi:type="dcterms:W3CDTF">2026-06-03T10:10:09Z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EBE3BB176A9F4BD78A62DAC87E8EDAE3_11</vt:lpwstr>
  </property>
</Properties>
</file>